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Authorization Letter</w:t>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Date: [</w:t>
      </w:r>
      <w:r w:rsidDel="00000000" w:rsidR="00000000" w:rsidRPr="00000000">
        <w:rPr>
          <w:sz w:val="20"/>
          <w:szCs w:val="20"/>
          <w:shd w:fill="cccccc" w:val="clear"/>
          <w:rtl w:val="0"/>
        </w:rPr>
        <w:t xml:space="preserve">Insert date of this authority</w:t>
      </w:r>
      <w:r w:rsidDel="00000000" w:rsidR="00000000" w:rsidRPr="00000000">
        <w:rPr>
          <w:sz w:val="20"/>
          <w:szCs w:val="20"/>
          <w:rtl w:val="0"/>
        </w:rPr>
        <w:t xml:space="preserve">]</w:t>
      </w:r>
    </w:p>
    <w:p w:rsidR="00000000" w:rsidDel="00000000" w:rsidP="00000000" w:rsidRDefault="00000000" w:rsidRPr="00000000" w14:paraId="00000004">
      <w:pPr>
        <w:spacing w:line="240" w:lineRule="auto"/>
        <w:rPr>
          <w:sz w:val="20"/>
          <w:szCs w:val="20"/>
        </w:rPr>
      </w:pPr>
      <w:r w:rsidDel="00000000" w:rsidR="00000000" w:rsidRPr="00000000">
        <w:rPr>
          <w:rtl w:val="0"/>
        </w:rPr>
      </w:r>
    </w:p>
    <w:p w:rsidR="00000000" w:rsidDel="00000000" w:rsidP="00000000" w:rsidRDefault="00000000" w:rsidRPr="00000000" w14:paraId="00000005">
      <w:pPr>
        <w:spacing w:line="240" w:lineRule="auto"/>
        <w:rPr>
          <w:strike w:val="1"/>
          <w:sz w:val="20"/>
          <w:szCs w:val="20"/>
          <w:vertAlign w:val="superscript"/>
        </w:rPr>
      </w:pPr>
      <w:r w:rsidDel="00000000" w:rsidR="00000000" w:rsidRPr="00000000">
        <w:rPr>
          <w:sz w:val="20"/>
          <w:szCs w:val="20"/>
          <w:rtl w:val="0"/>
        </w:rPr>
        <w:t xml:space="preserve">To: The applicable Airwallex entities set out in Note 1 below (together “</w:t>
      </w:r>
      <w:r w:rsidDel="00000000" w:rsidR="00000000" w:rsidRPr="00000000">
        <w:rPr>
          <w:b w:val="1"/>
          <w:sz w:val="20"/>
          <w:szCs w:val="20"/>
          <w:rtl w:val="0"/>
        </w:rPr>
        <w:t xml:space="preserve">Airwallex</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To whom it may concern,</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Reference is made to the agreement(s) between each entity set out in column 1 of Table A below (each a “</w:t>
      </w:r>
      <w:r w:rsidDel="00000000" w:rsidR="00000000" w:rsidRPr="00000000">
        <w:rPr>
          <w:b w:val="1"/>
          <w:sz w:val="20"/>
          <w:szCs w:val="20"/>
          <w:rtl w:val="0"/>
        </w:rPr>
        <w:t xml:space="preserve">Company</w:t>
      </w:r>
      <w:r w:rsidDel="00000000" w:rsidR="00000000" w:rsidRPr="00000000">
        <w:rPr>
          <w:sz w:val="20"/>
          <w:szCs w:val="20"/>
          <w:rtl w:val="0"/>
        </w:rPr>
        <w:t xml:space="preserve">”) and the applicable Airwallex entity (as set out in Note 1 below).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This is to confirm that each Company has properly authorized the corresponding person(s) set out in column 3 of Table A below (“</w:t>
      </w:r>
      <w:r w:rsidDel="00000000" w:rsidR="00000000" w:rsidRPr="00000000">
        <w:rPr>
          <w:b w:val="1"/>
          <w:sz w:val="20"/>
          <w:szCs w:val="20"/>
          <w:rtl w:val="0"/>
        </w:rPr>
        <w:t xml:space="preserve">Authorized Personnel</w:t>
      </w:r>
      <w:r w:rsidDel="00000000" w:rsidR="00000000" w:rsidRPr="00000000">
        <w:rPr>
          <w:sz w:val="20"/>
          <w:szCs w:val="20"/>
          <w:rtl w:val="0"/>
        </w:rPr>
        <w:t xml:space="preserve">”) to act on behalf of that Company in connection with the services provided by Airwallex, including executing and delivering all agreements, documents, certificates and instruments in connection with its relationship with Airwallex.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Table A:</w:t>
      </w:r>
    </w:p>
    <w:p w:rsidR="00000000" w:rsidDel="00000000" w:rsidP="00000000" w:rsidRDefault="00000000" w:rsidRPr="00000000" w14:paraId="0000000E">
      <w:pPr>
        <w:rPr>
          <w:sz w:val="20"/>
          <w:szCs w:val="20"/>
        </w:rPr>
      </w:pPr>
      <w:r w:rsidDel="00000000" w:rsidR="00000000" w:rsidRPr="00000000">
        <w:rPr>
          <w:rtl w:val="0"/>
        </w:rPr>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605"/>
        <w:gridCol w:w="1770"/>
        <w:gridCol w:w="1980"/>
        <w:gridCol w:w="1860"/>
        <w:tblGridChange w:id="0">
          <w:tblGrid>
            <w:gridCol w:w="2130"/>
            <w:gridCol w:w="1605"/>
            <w:gridCol w:w="1770"/>
            <w:gridCol w:w="1980"/>
            <w:gridCol w:w="1860"/>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cfe2f3" w:val="clear"/>
            <w:tcMar>
              <w:top w:w="60.0" w:type="dxa"/>
              <w:left w:w="60.0" w:type="dxa"/>
              <w:bottom w:w="60.0" w:type="dxa"/>
              <w:right w:w="60.0" w:type="dxa"/>
            </w:tcMar>
            <w:vAlign w:val="bottom"/>
          </w:tcPr>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1. Company Name</w:t>
            </w:r>
          </w:p>
        </w:tc>
        <w:tc>
          <w:tcPr>
            <w:tcBorders>
              <w:top w:color="000000" w:space="0" w:sz="6" w:val="single"/>
              <w:left w:color="000000" w:space="0" w:sz="6" w:val="single"/>
              <w:bottom w:color="000000" w:space="0" w:sz="6" w:val="single"/>
              <w:right w:color="000000" w:space="0" w:sz="6" w:val="single"/>
            </w:tcBorders>
            <w:shd w:fill="cfe2f3" w:val="clear"/>
            <w:tcMar>
              <w:top w:w="60.0" w:type="dxa"/>
              <w:left w:w="60.0" w:type="dxa"/>
              <w:bottom w:w="60.0" w:type="dxa"/>
              <w:right w:w="60.0" w:type="dxa"/>
            </w:tcMar>
            <w:vAlign w:val="bottom"/>
          </w:tcPr>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2. Country of Incorporation</w:t>
            </w:r>
          </w:p>
        </w:tc>
        <w:tc>
          <w:tcPr>
            <w:tcBorders>
              <w:top w:color="000000" w:space="0" w:sz="6" w:val="single"/>
              <w:left w:color="000000" w:space="0" w:sz="6" w:val="single"/>
              <w:bottom w:color="000000" w:space="0" w:sz="6" w:val="single"/>
              <w:right w:color="000000" w:space="0" w:sz="6" w:val="single"/>
            </w:tcBorders>
            <w:shd w:fill="cfe2f3" w:val="clear"/>
            <w:tcMar>
              <w:top w:w="60.0" w:type="dxa"/>
              <w:left w:w="60.0" w:type="dxa"/>
              <w:bottom w:w="60.0" w:type="dxa"/>
              <w:right w:w="60.0" w:type="dxa"/>
            </w:tcMar>
            <w:vAlign w:val="bottom"/>
          </w:tcPr>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3. Name of Authorized Personnel</w:t>
            </w:r>
          </w:p>
        </w:tc>
        <w:tc>
          <w:tcPr>
            <w:tcBorders>
              <w:top w:color="000000" w:space="0" w:sz="6" w:val="single"/>
              <w:left w:color="000000" w:space="0" w:sz="6" w:val="single"/>
              <w:bottom w:color="000000" w:space="0" w:sz="6" w:val="single"/>
              <w:right w:color="000000" w:space="0" w:sz="6" w:val="single"/>
            </w:tcBorders>
            <w:shd w:fill="cfe2f3" w:val="clear"/>
            <w:tcMar>
              <w:top w:w="60.0" w:type="dxa"/>
              <w:left w:w="60.0" w:type="dxa"/>
              <w:bottom w:w="60.0" w:type="dxa"/>
              <w:right w:w="60.0" w:type="dxa"/>
            </w:tcMar>
            <w:vAlign w:val="bottom"/>
          </w:tcPr>
          <w:p w:rsidR="00000000" w:rsidDel="00000000" w:rsidP="00000000" w:rsidRDefault="00000000" w:rsidRPr="00000000" w14:paraId="00000012">
            <w:pPr>
              <w:rPr>
                <w:strike w:val="1"/>
                <w:sz w:val="20"/>
                <w:szCs w:val="20"/>
              </w:rPr>
            </w:pPr>
            <w:r w:rsidDel="00000000" w:rsidR="00000000" w:rsidRPr="00000000">
              <w:rPr>
                <w:b w:val="1"/>
                <w:sz w:val="20"/>
                <w:szCs w:val="20"/>
                <w:rtl w:val="0"/>
              </w:rPr>
              <w:t xml:space="preserve">4. Position within the Company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fe2f3" w:val="clear"/>
            <w:tcMar>
              <w:top w:w="60.0" w:type="dxa"/>
              <w:left w:w="60.0" w:type="dxa"/>
              <w:bottom w:w="60.0" w:type="dxa"/>
              <w:right w:w="60.0" w:type="dxa"/>
            </w:tcMar>
            <w:vAlign w:val="bottom"/>
          </w:tcPr>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5. Contact details</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4">
            <w:pPr>
              <w:spacing w:after="240" w:before="240" w:lineRule="auto"/>
              <w:rPr>
                <w:sz w:val="20"/>
                <w:szCs w:val="20"/>
              </w:rPr>
            </w:pPr>
            <w:r w:rsidDel="00000000" w:rsidR="00000000" w:rsidRPr="00000000">
              <w:rPr>
                <w:sz w:val="20"/>
                <w:szCs w:val="20"/>
                <w:rtl w:val="0"/>
              </w:rPr>
              <w:t xml:space="preserve">[</w:t>
            </w:r>
            <w:r w:rsidDel="00000000" w:rsidR="00000000" w:rsidRPr="00000000">
              <w:rPr>
                <w:b w:val="1"/>
                <w:i w:val="1"/>
                <w:sz w:val="20"/>
                <w:szCs w:val="20"/>
                <w:shd w:fill="cccccc" w:val="clear"/>
                <w:rtl w:val="0"/>
              </w:rPr>
              <w:t xml:space="preserve">Insert the name of your Company</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5">
            <w:pPr>
              <w:spacing w:after="240" w:befor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6">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7">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8">
            <w:pPr>
              <w:rPr>
                <w:sz w:val="20"/>
                <w:szCs w:val="20"/>
              </w:rPr>
            </w:pPr>
            <w:r w:rsidDel="00000000" w:rsidR="00000000" w:rsidRPr="00000000">
              <w:rPr>
                <w:sz w:val="20"/>
                <w:szCs w:val="20"/>
                <w:rtl w:val="0"/>
              </w:rPr>
              <w:t xml:space="preserve">Email:</w:t>
              <w:br w:type="textWrapping"/>
              <w:t xml:space="preserve">Phone: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9">
            <w:pPr>
              <w:spacing w:after="240" w:before="240" w:lineRule="auto"/>
              <w:rPr>
                <w:sz w:val="20"/>
                <w:szCs w:val="20"/>
              </w:rPr>
            </w:pPr>
            <w:r w:rsidDel="00000000" w:rsidR="00000000" w:rsidRPr="00000000">
              <w:rPr>
                <w:sz w:val="20"/>
                <w:szCs w:val="20"/>
                <w:rtl w:val="0"/>
              </w:rPr>
              <w:t xml:space="preserve">[</w:t>
            </w:r>
            <w:r w:rsidDel="00000000" w:rsidR="00000000" w:rsidRPr="00000000">
              <w:rPr>
                <w:b w:val="1"/>
                <w:i w:val="1"/>
                <w:sz w:val="20"/>
                <w:szCs w:val="20"/>
                <w:shd w:fill="cccccc" w:val="clear"/>
                <w:rtl w:val="0"/>
              </w:rPr>
              <w:t xml:space="preserve">Insert name of other entities to be onboarded to Airwallex. Create a new row for each additional entity to be onboarded. Not necessary for entities in the United States</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A">
            <w:pPr>
              <w:spacing w:after="240" w:befor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B">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C">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D">
            <w:pPr>
              <w:rPr>
                <w:sz w:val="20"/>
                <w:szCs w:val="20"/>
              </w:rPr>
            </w:pPr>
            <w:r w:rsidDel="00000000" w:rsidR="00000000" w:rsidRPr="00000000">
              <w:rPr>
                <w:sz w:val="20"/>
                <w:szCs w:val="20"/>
                <w:rtl w:val="0"/>
              </w:rPr>
              <w:t xml:space="preserve">Email:</w:t>
              <w:br w:type="textWrapping"/>
              <w:t xml:space="preserve">Phone</w:t>
            </w:r>
          </w:p>
        </w:tc>
      </w:tr>
      <w:tr>
        <w:trPr>
          <w:cantSplit w:val="0"/>
          <w:trHeight w:val="546.5234374999999"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w:t>
            </w:r>
            <w:r w:rsidDel="00000000" w:rsidR="00000000" w:rsidRPr="00000000">
              <w:rPr>
                <w:sz w:val="20"/>
                <w:szCs w:val="20"/>
                <w:shd w:fill="b7b7b7" w:val="clear"/>
                <w:rtl w:val="0"/>
              </w:rPr>
              <w:t xml:space="preserve">...</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F">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0">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1">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2">
            <w:pPr>
              <w:rPr>
                <w:sz w:val="20"/>
                <w:szCs w:val="20"/>
              </w:rPr>
            </w:pPr>
            <w:r w:rsidDel="00000000" w:rsidR="00000000" w:rsidRPr="00000000">
              <w:rPr>
                <w:sz w:val="20"/>
                <w:szCs w:val="20"/>
                <w:rtl w:val="0"/>
              </w:rPr>
              <w:t xml:space="preserve">Email:</w:t>
              <w:br w:type="textWrapping"/>
              <w:t xml:space="preserve">Phone: </w:t>
            </w:r>
          </w:p>
        </w:tc>
      </w:tr>
    </w:tbl>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Each Company agrees that:</w:t>
      </w:r>
    </w:p>
    <w:p w:rsidR="00000000" w:rsidDel="00000000" w:rsidP="00000000" w:rsidRDefault="00000000" w:rsidRPr="00000000" w14:paraId="00000025">
      <w:pPr>
        <w:ind w:left="540" w:hanging="270"/>
        <w:rPr>
          <w:sz w:val="20"/>
          <w:szCs w:val="20"/>
        </w:rPr>
      </w:pPr>
      <w:r w:rsidDel="00000000" w:rsidR="00000000" w:rsidRPr="00000000">
        <w:rPr>
          <w:sz w:val="20"/>
          <w:szCs w:val="20"/>
          <w:rtl w:val="0"/>
        </w:rPr>
        <w:t xml:space="preserve">(a) it shall notify Airwallex in writing promptly of any change(s) to this authority; and</w:t>
      </w:r>
    </w:p>
    <w:p w:rsidR="00000000" w:rsidDel="00000000" w:rsidP="00000000" w:rsidRDefault="00000000" w:rsidRPr="00000000" w14:paraId="00000026">
      <w:pPr>
        <w:ind w:left="540" w:hanging="270"/>
        <w:rPr>
          <w:sz w:val="20"/>
          <w:szCs w:val="20"/>
        </w:rPr>
      </w:pPr>
      <w:r w:rsidDel="00000000" w:rsidR="00000000" w:rsidRPr="00000000">
        <w:rPr>
          <w:sz w:val="20"/>
          <w:szCs w:val="20"/>
          <w:rtl w:val="0"/>
        </w:rPr>
        <w:t xml:space="preserve">(b) this letter shall come into effect from the date of this letter and remain effective unless and until Airwallex receives written notification(s) from the Company of any change(s) to this authority.</w:t>
      </w:r>
    </w:p>
    <w:p w:rsidR="00000000" w:rsidDel="00000000" w:rsidP="00000000" w:rsidRDefault="00000000" w:rsidRPr="00000000" w14:paraId="00000027">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For and on behalf of:</w:t>
      </w:r>
    </w:p>
    <w:p w:rsidR="00000000" w:rsidDel="00000000" w:rsidP="00000000" w:rsidRDefault="00000000" w:rsidRPr="00000000" w14:paraId="00000029">
      <w:pPr>
        <w:spacing w:line="240" w:lineRule="auto"/>
        <w:rPr>
          <w:sz w:val="24"/>
          <w:szCs w:val="24"/>
        </w:rPr>
      </w:pPr>
      <w:r w:rsidDel="00000000" w:rsidR="00000000" w:rsidRPr="00000000">
        <w:rPr>
          <w:rtl w:val="0"/>
        </w:rPr>
      </w:r>
    </w:p>
    <w:tbl>
      <w:tblPr>
        <w:tblStyle w:val="Table2"/>
        <w:tblW w:w="68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120"/>
        <w:gridCol w:w="3690"/>
        <w:tblGridChange w:id="0">
          <w:tblGrid>
            <w:gridCol w:w="3120"/>
            <w:gridCol w:w="3690"/>
          </w:tblGrid>
        </w:tblGridChange>
      </w:tblGrid>
      <w:tr>
        <w:trPr>
          <w:cantSplit w:val="0"/>
          <w:tblHeader w:val="0"/>
        </w:trPr>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A">
            <w:pPr>
              <w:rPr>
                <w:b w:val="1"/>
                <w:sz w:val="22"/>
                <w:szCs w:val="22"/>
              </w:rPr>
            </w:pPr>
            <w:r w:rsidDel="00000000" w:rsidR="00000000" w:rsidRPr="00000000">
              <w:rPr>
                <w:b w:val="1"/>
                <w:sz w:val="22"/>
                <w:szCs w:val="22"/>
                <w:rtl w:val="0"/>
              </w:rPr>
              <w:t xml:space="preserve">Company Entities Represented:</w:t>
            </w:r>
          </w:p>
        </w:tc>
        <w:tc>
          <w:tcPr>
            <w:tcBorders>
              <w:top w:color="000000" w:space="0" w:sz="0" w:val="nil"/>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2B">
            <w:pPr>
              <w:rPr>
                <w:sz w:val="22"/>
                <w:szCs w:val="22"/>
              </w:rPr>
            </w:pP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C">
            <w:pPr>
              <w:rPr>
                <w:b w:val="1"/>
                <w:sz w:val="22"/>
                <w:szCs w:val="22"/>
              </w:rPr>
            </w:pPr>
            <w:r w:rsidDel="00000000" w:rsidR="00000000" w:rsidRPr="00000000">
              <w:rPr>
                <w:b w:val="1"/>
                <w:sz w:val="22"/>
                <w:szCs w:val="22"/>
                <w:rtl w:val="0"/>
              </w:rPr>
              <w:t xml:space="preserve">Signature:</w:t>
            </w:r>
          </w:p>
        </w:tc>
        <w:tc>
          <w:tcPr>
            <w:tcBorders>
              <w:top w:color="000000" w:space="0" w:sz="0" w:val="nil"/>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0">
            <w:pPr>
              <w:rPr>
                <w:b w:val="1"/>
                <w:sz w:val="22"/>
                <w:szCs w:val="22"/>
              </w:rPr>
            </w:pPr>
            <w:r w:rsidDel="00000000" w:rsidR="00000000" w:rsidRPr="00000000">
              <w:rPr>
                <w:b w:val="1"/>
                <w:sz w:val="22"/>
                <w:szCs w:val="22"/>
                <w:rtl w:val="0"/>
              </w:rPr>
              <w:t xml:space="preserve">Name:</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3">
            <w:pPr>
              <w:rPr>
                <w:b w:val="1"/>
                <w:sz w:val="22"/>
                <w:szCs w:val="22"/>
              </w:rPr>
            </w:pPr>
            <w:r w:rsidDel="00000000" w:rsidR="00000000" w:rsidRPr="00000000">
              <w:rPr>
                <w:b w:val="1"/>
                <w:sz w:val="22"/>
                <w:szCs w:val="22"/>
                <w:rtl w:val="0"/>
              </w:rPr>
              <w:t xml:space="preserve">Position:</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4">
            <w:pPr>
              <w:rPr>
                <w:sz w:val="22"/>
                <w:szCs w:val="22"/>
              </w:rPr>
            </w:pPr>
            <w:r w:rsidDel="00000000" w:rsidR="00000000" w:rsidRPr="00000000">
              <w:rPr>
                <w:sz w:val="22"/>
                <w:szCs w:val="22"/>
                <w:rtl w:val="0"/>
              </w:rPr>
              <w:t xml:space="preserve">Director</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5">
            <w:pPr>
              <w:rPr>
                <w:b w:val="1"/>
                <w:sz w:val="22"/>
                <w:szCs w:val="22"/>
              </w:rPr>
            </w:pPr>
            <w:r w:rsidDel="00000000" w:rsidR="00000000" w:rsidRPr="00000000">
              <w:rPr>
                <w:b w:val="1"/>
                <w:sz w:val="22"/>
                <w:szCs w:val="22"/>
                <w:rtl w:val="0"/>
              </w:rPr>
              <w:t xml:space="preserve">Dated:</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tc>
      </w:tr>
    </w:tbl>
    <w:p w:rsidR="00000000" w:rsidDel="00000000" w:rsidP="00000000" w:rsidRDefault="00000000" w:rsidRPr="00000000" w14:paraId="00000038">
      <w:pPr>
        <w:spacing w:line="240" w:lineRule="auto"/>
        <w:rPr>
          <w:sz w:val="24"/>
          <w:szCs w:val="24"/>
        </w:rPr>
      </w:pPr>
      <w:r w:rsidDel="00000000" w:rsidR="00000000" w:rsidRPr="00000000">
        <w:rPr>
          <w:rtl w:val="0"/>
        </w:rPr>
      </w:r>
    </w:p>
    <w:p w:rsidR="00000000" w:rsidDel="00000000" w:rsidP="00000000" w:rsidRDefault="00000000" w:rsidRPr="00000000" w14:paraId="00000039">
      <w:pPr>
        <w:spacing w:line="240" w:lineRule="auto"/>
        <w:rPr>
          <w:sz w:val="24"/>
          <w:szCs w:val="24"/>
        </w:rPr>
      </w:pPr>
      <w:r w:rsidDel="00000000" w:rsidR="00000000" w:rsidRPr="00000000">
        <w:rPr>
          <w:rtl w:val="0"/>
        </w:rPr>
      </w:r>
    </w:p>
    <w:tbl>
      <w:tblPr>
        <w:tblStyle w:val="Table3"/>
        <w:tblW w:w="68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120"/>
        <w:gridCol w:w="3690"/>
        <w:tblGridChange w:id="0">
          <w:tblGrid>
            <w:gridCol w:w="3120"/>
            <w:gridCol w:w="3690"/>
          </w:tblGrid>
        </w:tblGridChange>
      </w:tblGrid>
      <w:tr>
        <w:trPr>
          <w:cantSplit w:val="0"/>
          <w:tblHeader w:val="0"/>
        </w:trPr>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A">
            <w:pPr>
              <w:rPr>
                <w:b w:val="1"/>
                <w:sz w:val="22"/>
                <w:szCs w:val="22"/>
              </w:rPr>
            </w:pPr>
            <w:r w:rsidDel="00000000" w:rsidR="00000000" w:rsidRPr="00000000">
              <w:rPr>
                <w:b w:val="1"/>
                <w:sz w:val="22"/>
                <w:szCs w:val="22"/>
                <w:rtl w:val="0"/>
              </w:rPr>
              <w:t xml:space="preserve">Company Entities Represented:</w:t>
            </w:r>
          </w:p>
        </w:tc>
        <w:tc>
          <w:tcPr>
            <w:tcBorders>
              <w:top w:color="000000" w:space="0" w:sz="0" w:val="nil"/>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3B">
            <w:pPr>
              <w:rPr>
                <w:sz w:val="22"/>
                <w:szCs w:val="22"/>
              </w:rPr>
            </w:pP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C">
            <w:pPr>
              <w:rPr>
                <w:b w:val="1"/>
                <w:sz w:val="22"/>
                <w:szCs w:val="22"/>
              </w:rPr>
            </w:pPr>
            <w:r w:rsidDel="00000000" w:rsidR="00000000" w:rsidRPr="00000000">
              <w:rPr>
                <w:b w:val="1"/>
                <w:sz w:val="22"/>
                <w:szCs w:val="22"/>
                <w:rtl w:val="0"/>
              </w:rPr>
              <w:t xml:space="preserve">Signature:</w:t>
            </w:r>
          </w:p>
        </w:tc>
        <w:tc>
          <w:tcPr>
            <w:tcBorders>
              <w:top w:color="000000" w:space="0" w:sz="0" w:val="nil"/>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0">
            <w:pPr>
              <w:rPr>
                <w:b w:val="1"/>
                <w:sz w:val="22"/>
                <w:szCs w:val="22"/>
              </w:rPr>
            </w:pPr>
            <w:r w:rsidDel="00000000" w:rsidR="00000000" w:rsidRPr="00000000">
              <w:rPr>
                <w:b w:val="1"/>
                <w:sz w:val="22"/>
                <w:szCs w:val="22"/>
                <w:rtl w:val="0"/>
              </w:rPr>
              <w:t xml:space="preserve">Name:</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rtl w:val="0"/>
              </w:rPr>
            </w:r>
          </w:p>
        </w:tc>
      </w:tr>
      <w:tr>
        <w:trPr>
          <w:cantSplit w:val="0"/>
          <w:trHeight w:val="743.935546875"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3">
            <w:pPr>
              <w:rPr>
                <w:b w:val="1"/>
                <w:sz w:val="22"/>
                <w:szCs w:val="22"/>
              </w:rPr>
            </w:pPr>
            <w:r w:rsidDel="00000000" w:rsidR="00000000" w:rsidRPr="00000000">
              <w:rPr>
                <w:b w:val="1"/>
                <w:sz w:val="22"/>
                <w:szCs w:val="22"/>
                <w:rtl w:val="0"/>
              </w:rPr>
              <w:t xml:space="preserve">Position:</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4">
            <w:pPr>
              <w:rPr>
                <w:sz w:val="22"/>
                <w:szCs w:val="22"/>
              </w:rPr>
            </w:pPr>
            <w:r w:rsidDel="00000000" w:rsidR="00000000" w:rsidRPr="00000000">
              <w:rPr>
                <w:sz w:val="22"/>
                <w:szCs w:val="22"/>
                <w:rtl w:val="0"/>
              </w:rPr>
              <w:t xml:space="preserve">Director</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5">
            <w:pPr>
              <w:rPr>
                <w:b w:val="1"/>
                <w:sz w:val="22"/>
                <w:szCs w:val="22"/>
              </w:rPr>
            </w:pPr>
            <w:r w:rsidDel="00000000" w:rsidR="00000000" w:rsidRPr="00000000">
              <w:rPr>
                <w:b w:val="1"/>
                <w:sz w:val="22"/>
                <w:szCs w:val="22"/>
                <w:rtl w:val="0"/>
              </w:rPr>
              <w:t xml:space="preserve">Dated:</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rtl w:val="0"/>
              </w:rPr>
            </w:r>
          </w:p>
        </w:tc>
      </w:tr>
    </w:tbl>
    <w:p w:rsidR="00000000" w:rsidDel="00000000" w:rsidP="00000000" w:rsidRDefault="00000000" w:rsidRPr="00000000" w14:paraId="00000048">
      <w:pPr>
        <w:spacing w:line="240" w:lineRule="auto"/>
        <w:rPr>
          <w:sz w:val="24"/>
          <w:szCs w:val="24"/>
        </w:rPr>
      </w:pPr>
      <w:r w:rsidDel="00000000" w:rsidR="00000000" w:rsidRPr="00000000">
        <w:rPr>
          <w:rtl w:val="0"/>
        </w:rPr>
      </w:r>
    </w:p>
    <w:p w:rsidR="00000000" w:rsidDel="00000000" w:rsidP="00000000" w:rsidRDefault="00000000" w:rsidRPr="00000000" w14:paraId="00000049">
      <w:pPr>
        <w:spacing w:line="240" w:lineRule="auto"/>
        <w:rPr>
          <w:i w:val="1"/>
          <w:sz w:val="20"/>
          <w:szCs w:val="20"/>
        </w:rPr>
      </w:pPr>
      <w:r w:rsidDel="00000000" w:rsidR="00000000" w:rsidRPr="00000000">
        <w:rPr>
          <w:i w:val="1"/>
          <w:sz w:val="20"/>
          <w:szCs w:val="20"/>
          <w:rtl w:val="0"/>
        </w:rPr>
        <w:t xml:space="preserve">Note: </w:t>
      </w:r>
    </w:p>
    <w:p w:rsidR="00000000" w:rsidDel="00000000" w:rsidP="00000000" w:rsidRDefault="00000000" w:rsidRPr="00000000" w14:paraId="0000004A">
      <w:pPr>
        <w:numPr>
          <w:ilvl w:val="0"/>
          <w:numId w:val="1"/>
        </w:numPr>
        <w:spacing w:after="100" w:line="240" w:lineRule="auto"/>
        <w:ind w:left="720" w:hanging="360"/>
        <w:rPr>
          <w:i w:val="1"/>
          <w:sz w:val="20"/>
          <w:szCs w:val="20"/>
        </w:rPr>
      </w:pPr>
      <w:r w:rsidDel="00000000" w:rsidR="00000000" w:rsidRPr="00000000">
        <w:rPr>
          <w:i w:val="1"/>
          <w:sz w:val="20"/>
          <w:szCs w:val="20"/>
          <w:rtl w:val="0"/>
        </w:rPr>
        <w:t xml:space="preserve">This letter requires a signature from a statutory director of each company entity listed in Table A above (i.e. if in the above table you listed 3 company entities each with a different director, then signatures from each of the 3 directors is needed. If a director represents more than one entity, then please indicate which entities they represent in the “Company Entities Represented” field).</w:t>
      </w:r>
    </w:p>
    <w:p w:rsidR="00000000" w:rsidDel="00000000" w:rsidP="00000000" w:rsidRDefault="00000000" w:rsidRPr="00000000" w14:paraId="0000004B">
      <w:pPr>
        <w:numPr>
          <w:ilvl w:val="0"/>
          <w:numId w:val="1"/>
        </w:numPr>
        <w:spacing w:after="100" w:line="240" w:lineRule="auto"/>
        <w:ind w:left="720" w:hanging="360"/>
        <w:rPr>
          <w:i w:val="1"/>
          <w:sz w:val="20"/>
          <w:szCs w:val="20"/>
        </w:rPr>
      </w:pPr>
      <w:r w:rsidDel="00000000" w:rsidR="00000000" w:rsidRPr="00000000">
        <w:rPr>
          <w:i w:val="1"/>
          <w:sz w:val="20"/>
          <w:szCs w:val="20"/>
          <w:rtl w:val="0"/>
        </w:rPr>
        <w:t xml:space="preserve">For entities onboarding to or contracting with Airwallex (Singapore) Pte. Ltd., a letter of authorization to act on behalf of the Company is needed for all individuals that will use services provided by Airwallex, even if the individual is a director or beneficial owner of the Company. If the individual is a Director of the Company, the authorization must be signed by a different Director of the Company (unless the Company only has one director).</w:t>
      </w:r>
    </w:p>
    <w:p w:rsidR="00000000" w:rsidDel="00000000" w:rsidP="00000000" w:rsidRDefault="00000000" w:rsidRPr="00000000" w14:paraId="0000004C">
      <w:pPr>
        <w:numPr>
          <w:ilvl w:val="0"/>
          <w:numId w:val="1"/>
        </w:numPr>
        <w:spacing w:after="100" w:line="240" w:lineRule="auto"/>
        <w:ind w:left="720" w:hanging="360"/>
        <w:rPr>
          <w:i w:val="1"/>
          <w:sz w:val="20"/>
          <w:szCs w:val="20"/>
        </w:rPr>
      </w:pPr>
      <w:r w:rsidDel="00000000" w:rsidR="00000000" w:rsidRPr="00000000">
        <w:rPr>
          <w:i w:val="1"/>
          <w:sz w:val="20"/>
          <w:szCs w:val="20"/>
          <w:rtl w:val="0"/>
        </w:rPr>
        <w:t xml:space="preserve">Please add or remove signature fields as needed.</w:t>
      </w:r>
      <w:r w:rsidDel="00000000" w:rsidR="00000000" w:rsidRPr="00000000">
        <w:rPr>
          <w:rtl w:val="0"/>
        </w:rPr>
      </w:r>
    </w:p>
    <w:p w:rsidR="00000000" w:rsidDel="00000000" w:rsidP="00000000" w:rsidRDefault="00000000" w:rsidRPr="00000000" w14:paraId="0000004D">
      <w:pPr>
        <w:spacing w:line="240" w:lineRule="auto"/>
        <w:rPr>
          <w:sz w:val="24"/>
          <w:szCs w:val="24"/>
        </w:rPr>
      </w:pPr>
      <w:r w:rsidDel="00000000" w:rsidR="00000000" w:rsidRPr="00000000">
        <w:rPr>
          <w:rtl w:val="0"/>
        </w:rPr>
      </w:r>
    </w:p>
    <w:p w:rsidR="00000000" w:rsidDel="00000000" w:rsidP="00000000" w:rsidRDefault="00000000" w:rsidRPr="00000000" w14:paraId="0000004E">
      <w:pPr>
        <w:spacing w:line="240" w:lineRule="auto"/>
        <w:rPr>
          <w:sz w:val="24"/>
          <w:szCs w:val="24"/>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55"/>
        <w:gridCol w:w="1365"/>
        <w:gridCol w:w="1275"/>
        <w:gridCol w:w="4065"/>
        <w:tblGridChange w:id="0">
          <w:tblGrid>
            <w:gridCol w:w="2655"/>
            <w:gridCol w:w="1365"/>
            <w:gridCol w:w="1275"/>
            <w:gridCol w:w="4065"/>
          </w:tblGrid>
        </w:tblGridChange>
      </w:tblGrid>
      <w:tr>
        <w:trPr>
          <w:cantSplit w:val="0"/>
          <w:trHeight w:val="220" w:hRule="atLeast"/>
          <w:tblHeader w:val="0"/>
        </w:trPr>
        <w:tc>
          <w:tcPr>
            <w:vMerge w:val="restart"/>
            <w:tcBorders>
              <w:top w:color="000000" w:space="0" w:sz="0" w:val="nil"/>
              <w:left w:color="000000" w:space="0" w:sz="0" w:val="nil"/>
              <w:right w:color="000000" w:space="0" w:sz="0" w:val="nil"/>
            </w:tcBorders>
            <w:shd w:fill="f3f3f3" w:val="clear"/>
            <w:tcMar>
              <w:top w:w="144.0" w:type="dxa"/>
              <w:left w:w="144.0" w:type="dxa"/>
              <w:bottom w:w="144.0" w:type="dxa"/>
              <w:right w:w="144.0" w:type="dxa"/>
            </w:tcMar>
            <w:vAlign w:val="center"/>
          </w:tcPr>
          <w:p w:rsidR="00000000" w:rsidDel="00000000" w:rsidP="00000000" w:rsidRDefault="00000000" w:rsidRPr="00000000" w14:paraId="0000004F">
            <w:pPr>
              <w:rPr>
                <w:sz w:val="22"/>
                <w:szCs w:val="22"/>
              </w:rPr>
            </w:pPr>
            <w:r w:rsidDel="00000000" w:rsidR="00000000" w:rsidRPr="00000000">
              <w:rPr>
                <w:b w:val="1"/>
                <w:sz w:val="22"/>
                <w:szCs w:val="22"/>
                <w:rtl w:val="0"/>
              </w:rPr>
              <w:t xml:space="preserve">For Mainland </w:t>
              <w:br w:type="textWrapping"/>
              <w:t xml:space="preserve">China Entities </w:t>
              <w:br w:type="textWrapping"/>
              <w:t xml:space="preserve">only - </w:t>
            </w:r>
            <w:r w:rsidDel="00000000" w:rsidR="00000000" w:rsidRPr="00000000">
              <w:rPr>
                <w:sz w:val="22"/>
                <w:szCs w:val="22"/>
                <w:rtl w:val="0"/>
              </w:rPr>
              <w:t xml:space="preserve">delete if no Mainland China entities to be onboarded</w:t>
            </w:r>
          </w:p>
        </w:tc>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50">
            <w:pPr>
              <w:rPr>
                <w:b w:val="1"/>
                <w:sz w:val="22"/>
                <w:szCs w:val="22"/>
              </w:rPr>
            </w:pPr>
            <w:r w:rsidDel="00000000" w:rsidR="00000000" w:rsidRPr="00000000">
              <w:rPr>
                <w:b w:val="1"/>
                <w:sz w:val="22"/>
                <w:szCs w:val="22"/>
                <w:rtl w:val="0"/>
              </w:rPr>
              <w:t xml:space="preserve">Company Stamp:</w:t>
            </w:r>
          </w:p>
        </w:tc>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51">
            <w:pPr>
              <w:rPr>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sz w:val="22"/>
                <w:szCs w:val="22"/>
                <w:rtl w:val="0"/>
              </w:rPr>
              <w:t xml:space="preserve">_________________________</w:t>
            </w:r>
          </w:p>
        </w:tc>
      </w:tr>
      <w:tr>
        <w:trPr>
          <w:cantSplit w:val="0"/>
          <w:trHeight w:val="220" w:hRule="atLeast"/>
          <w:tblHeader w:val="0"/>
        </w:trPr>
        <w:tc>
          <w:tcPr>
            <w:vMerge w:val="continue"/>
            <w:tcBorders>
              <w:top w:color="000000" w:space="0" w:sz="0" w:val="nil"/>
              <w:left w:color="000000" w:space="0" w:sz="0" w:val="nil"/>
              <w:bottom w:color="000000" w:space="0" w:sz="0" w:val="nil"/>
              <w:right w:color="000000" w:space="0" w:sz="0" w:val="nil"/>
            </w:tcBorders>
            <w:shd w:fill="f3f3f3" w:val="clear"/>
            <w:tcMar>
              <w:top w:w="144.0" w:type="dxa"/>
              <w:left w:w="144.0" w:type="dxa"/>
              <w:bottom w:w="144.0" w:type="dxa"/>
              <w:right w:w="144.0" w:type="dxa"/>
            </w:tcMar>
            <w:vAlign w:val="center"/>
          </w:tcPr>
          <w:p w:rsidR="00000000" w:rsidDel="00000000" w:rsidP="00000000" w:rsidRDefault="00000000" w:rsidRPr="00000000" w14:paraId="00000055">
            <w:pPr>
              <w:rPr>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56">
            <w:pPr>
              <w:rPr>
                <w:b w:val="1"/>
                <w:sz w:val="22"/>
                <w:szCs w:val="22"/>
              </w:rPr>
            </w:pPr>
            <w:r w:rsidDel="00000000" w:rsidR="00000000" w:rsidRPr="00000000">
              <w:rPr>
                <w:b w:val="1"/>
                <w:sz w:val="22"/>
                <w:szCs w:val="22"/>
                <w:rtl w:val="0"/>
              </w:rPr>
              <w:t xml:space="preserve">Dated:</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57">
            <w:pPr>
              <w:rPr>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sz w:val="22"/>
                <w:szCs w:val="22"/>
                <w:rtl w:val="0"/>
              </w:rPr>
              <w:t xml:space="preserve">_________________________</w:t>
            </w:r>
          </w:p>
        </w:tc>
      </w:tr>
    </w:tbl>
    <w:p w:rsidR="00000000" w:rsidDel="00000000" w:rsidP="00000000" w:rsidRDefault="00000000" w:rsidRPr="00000000" w14:paraId="0000005A">
      <w:pPr>
        <w:spacing w:line="240" w:lineRule="auto"/>
        <w:rPr>
          <w:i w:val="1"/>
          <w:sz w:val="20"/>
          <w:szCs w:val="20"/>
        </w:rPr>
      </w:pPr>
      <w:r w:rsidDel="00000000" w:rsidR="00000000" w:rsidRPr="00000000">
        <w:rPr>
          <w:i w:val="1"/>
          <w:sz w:val="20"/>
          <w:szCs w:val="20"/>
          <w:rtl w:val="0"/>
        </w:rPr>
        <w:t xml:space="preserve">Note: Please affix the official company stamp and sign the executed date; e-chop is not deemed acceptable for company stamp.</w:t>
      </w:r>
    </w:p>
    <w:p w:rsidR="00000000" w:rsidDel="00000000" w:rsidP="00000000" w:rsidRDefault="00000000" w:rsidRPr="00000000" w14:paraId="0000005B">
      <w:pPr>
        <w:spacing w:line="24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C">
      <w:pPr>
        <w:spacing w:line="240" w:lineRule="auto"/>
        <w:rPr>
          <w:strike w:val="1"/>
          <w:sz w:val="20"/>
          <w:szCs w:val="20"/>
        </w:rPr>
      </w:pPr>
      <w:r w:rsidDel="00000000" w:rsidR="00000000" w:rsidRPr="00000000">
        <w:rPr>
          <w:sz w:val="20"/>
          <w:szCs w:val="20"/>
          <w:rtl w:val="0"/>
        </w:rPr>
        <w:t xml:space="preserve">Note: 1) Airwallex entities. </w:t>
      </w:r>
      <w:r w:rsidDel="00000000" w:rsidR="00000000" w:rsidRPr="00000000">
        <w:rPr>
          <w:rtl w:val="0"/>
        </w:rPr>
      </w:r>
    </w:p>
    <w:p w:rsidR="00000000" w:rsidDel="00000000" w:rsidP="00000000" w:rsidRDefault="00000000" w:rsidRPr="00000000" w14:paraId="0000005D">
      <w:pPr>
        <w:numPr>
          <w:ilvl w:val="0"/>
          <w:numId w:val="2"/>
        </w:numPr>
        <w:shd w:fill="ffffff" w:val="clear"/>
        <w:ind w:left="720" w:hanging="360"/>
        <w:rPr>
          <w:sz w:val="20"/>
          <w:szCs w:val="20"/>
        </w:rPr>
      </w:pPr>
      <w:r w:rsidDel="00000000" w:rsidR="00000000" w:rsidRPr="00000000">
        <w:rPr>
          <w:b w:val="1"/>
          <w:sz w:val="20"/>
          <w:szCs w:val="20"/>
          <w:rtl w:val="0"/>
        </w:rPr>
        <w:t xml:space="preserve">Australia</w:t>
      </w:r>
      <w:r w:rsidDel="00000000" w:rsidR="00000000" w:rsidRPr="00000000">
        <w:rPr>
          <w:sz w:val="20"/>
          <w:szCs w:val="20"/>
          <w:rtl w:val="0"/>
        </w:rPr>
        <w:t xml:space="preserve"> - Airwallex Pty Ltd, Level 7, 15 William St, Melbourne VIC 3000</w:t>
      </w:r>
    </w:p>
    <w:p w:rsidR="00000000" w:rsidDel="00000000" w:rsidP="00000000" w:rsidRDefault="00000000" w:rsidRPr="00000000" w14:paraId="0000005E">
      <w:pPr>
        <w:numPr>
          <w:ilvl w:val="0"/>
          <w:numId w:val="2"/>
        </w:numPr>
        <w:shd w:fill="ffffff" w:val="clear"/>
        <w:ind w:left="720" w:hanging="360"/>
        <w:rPr>
          <w:sz w:val="20"/>
          <w:szCs w:val="20"/>
        </w:rPr>
      </w:pPr>
      <w:r w:rsidDel="00000000" w:rsidR="00000000" w:rsidRPr="00000000">
        <w:rPr>
          <w:b w:val="1"/>
          <w:sz w:val="20"/>
          <w:szCs w:val="20"/>
          <w:rtl w:val="0"/>
        </w:rPr>
        <w:t xml:space="preserve">New Zealand</w:t>
      </w:r>
      <w:r w:rsidDel="00000000" w:rsidR="00000000" w:rsidRPr="00000000">
        <w:rPr>
          <w:sz w:val="20"/>
          <w:szCs w:val="20"/>
          <w:rtl w:val="0"/>
        </w:rPr>
        <w:t xml:space="preserve"> - Airwallex (New Zealand) Limited, Corporate Services New Zealand Limited, Level 5, 79 Queen Street, Auckland Central, Auckland, 1010 , New Zealand</w:t>
      </w:r>
    </w:p>
    <w:p w:rsidR="00000000" w:rsidDel="00000000" w:rsidP="00000000" w:rsidRDefault="00000000" w:rsidRPr="00000000" w14:paraId="0000005F">
      <w:pPr>
        <w:numPr>
          <w:ilvl w:val="0"/>
          <w:numId w:val="2"/>
        </w:numPr>
        <w:shd w:fill="ffffff" w:val="clear"/>
        <w:ind w:left="720" w:hanging="360"/>
        <w:rPr>
          <w:sz w:val="20"/>
          <w:szCs w:val="20"/>
        </w:rPr>
      </w:pPr>
      <w:r w:rsidDel="00000000" w:rsidR="00000000" w:rsidRPr="00000000">
        <w:rPr>
          <w:b w:val="1"/>
          <w:sz w:val="20"/>
          <w:szCs w:val="20"/>
          <w:rtl w:val="0"/>
        </w:rPr>
        <w:t xml:space="preserve">Hong Kong</w:t>
      </w:r>
      <w:r w:rsidDel="00000000" w:rsidR="00000000" w:rsidRPr="00000000">
        <w:rPr>
          <w:sz w:val="20"/>
          <w:szCs w:val="20"/>
          <w:rtl w:val="0"/>
        </w:rPr>
        <w:t xml:space="preserve"> - Airwallex (Hong Kong) Limited, 34/F, Oxford House, 979 King's Road, Quarry Bay, Hong Kong</w:t>
      </w:r>
    </w:p>
    <w:p w:rsidR="00000000" w:rsidDel="00000000" w:rsidP="00000000" w:rsidRDefault="00000000" w:rsidRPr="00000000" w14:paraId="00000060">
      <w:pPr>
        <w:numPr>
          <w:ilvl w:val="0"/>
          <w:numId w:val="2"/>
        </w:numPr>
        <w:shd w:fill="ffffff" w:val="clear"/>
        <w:ind w:left="720" w:hanging="360"/>
        <w:rPr>
          <w:sz w:val="20"/>
          <w:szCs w:val="20"/>
        </w:rPr>
      </w:pPr>
      <w:r w:rsidDel="00000000" w:rsidR="00000000" w:rsidRPr="00000000">
        <w:rPr>
          <w:b w:val="1"/>
          <w:sz w:val="20"/>
          <w:szCs w:val="20"/>
          <w:rtl w:val="0"/>
        </w:rPr>
        <w:t xml:space="preserve">Singapore</w:t>
      </w:r>
      <w:r w:rsidDel="00000000" w:rsidR="00000000" w:rsidRPr="00000000">
        <w:rPr>
          <w:sz w:val="20"/>
          <w:szCs w:val="20"/>
          <w:rtl w:val="0"/>
        </w:rPr>
        <w:t xml:space="preserve"> - Airwallex (Singapore) Pte. Ltd., 30 Cecil Street, #19-08, Prudential Tower, Singapore 049712</w:t>
      </w:r>
    </w:p>
    <w:p w:rsidR="00000000" w:rsidDel="00000000" w:rsidP="00000000" w:rsidRDefault="00000000" w:rsidRPr="00000000" w14:paraId="00000061">
      <w:pPr>
        <w:numPr>
          <w:ilvl w:val="0"/>
          <w:numId w:val="2"/>
        </w:numPr>
        <w:shd w:fill="ffffff" w:val="clear"/>
        <w:ind w:left="720" w:hanging="360"/>
        <w:rPr>
          <w:sz w:val="20"/>
          <w:szCs w:val="20"/>
        </w:rPr>
      </w:pPr>
      <w:r w:rsidDel="00000000" w:rsidR="00000000" w:rsidRPr="00000000">
        <w:rPr>
          <w:b w:val="1"/>
          <w:sz w:val="20"/>
          <w:szCs w:val="20"/>
          <w:rtl w:val="0"/>
        </w:rPr>
        <w:t xml:space="preserve">Malaysia </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Airwallex (Malaysia) Sdn. Bhd., Mercu 2, Level 40, No. 3 Jalan Bangsar, KL Eco City, 59200 Kuala Lumpur, Malaysia</w:t>
      </w:r>
    </w:p>
    <w:p w:rsidR="00000000" w:rsidDel="00000000" w:rsidP="00000000" w:rsidRDefault="00000000" w:rsidRPr="00000000" w14:paraId="00000062">
      <w:pPr>
        <w:numPr>
          <w:ilvl w:val="0"/>
          <w:numId w:val="2"/>
        </w:numPr>
        <w:shd w:fill="ffffff" w:val="clear"/>
        <w:ind w:left="720" w:hanging="360"/>
        <w:rPr>
          <w:sz w:val="20"/>
          <w:szCs w:val="20"/>
        </w:rPr>
      </w:pPr>
      <w:r w:rsidDel="00000000" w:rsidR="00000000" w:rsidRPr="00000000">
        <w:rPr>
          <w:b w:val="1"/>
          <w:sz w:val="20"/>
          <w:szCs w:val="20"/>
          <w:rtl w:val="0"/>
        </w:rPr>
        <w:t xml:space="preserve">Japan </w:t>
      </w:r>
      <w:r w:rsidDel="00000000" w:rsidR="00000000" w:rsidRPr="00000000">
        <w:rPr>
          <w:sz w:val="20"/>
          <w:szCs w:val="20"/>
          <w:rtl w:val="0"/>
        </w:rPr>
        <w:t xml:space="preserve">- Airwallex Japan K.K., 6 Floor, the Argyle Aoyama, 2-14-4 KitaAoyama, Minato-ku, Tokyo, 107-0061, Japan</w:t>
      </w:r>
    </w:p>
    <w:p w:rsidR="00000000" w:rsidDel="00000000" w:rsidP="00000000" w:rsidRDefault="00000000" w:rsidRPr="00000000" w14:paraId="00000063">
      <w:pPr>
        <w:numPr>
          <w:ilvl w:val="0"/>
          <w:numId w:val="2"/>
        </w:numPr>
        <w:shd w:fill="ffffff" w:val="clear"/>
        <w:ind w:left="720" w:hanging="360"/>
        <w:rPr>
          <w:sz w:val="20"/>
          <w:szCs w:val="20"/>
        </w:rPr>
      </w:pPr>
      <w:r w:rsidDel="00000000" w:rsidR="00000000" w:rsidRPr="00000000">
        <w:rPr>
          <w:b w:val="1"/>
          <w:sz w:val="20"/>
          <w:szCs w:val="20"/>
          <w:rtl w:val="0"/>
        </w:rPr>
        <w:t xml:space="preserve">Netherlands</w:t>
      </w:r>
      <w:r w:rsidDel="00000000" w:rsidR="00000000" w:rsidRPr="00000000">
        <w:rPr>
          <w:sz w:val="20"/>
          <w:szCs w:val="20"/>
          <w:rtl w:val="0"/>
        </w:rPr>
        <w:t xml:space="preserve"> - Airwallex (Netherlands) B.V., Herengracht 168, 1016 BP Amsterdam</w:t>
      </w:r>
    </w:p>
    <w:p w:rsidR="00000000" w:rsidDel="00000000" w:rsidP="00000000" w:rsidRDefault="00000000" w:rsidRPr="00000000" w14:paraId="00000064">
      <w:pPr>
        <w:numPr>
          <w:ilvl w:val="0"/>
          <w:numId w:val="2"/>
        </w:numPr>
        <w:shd w:fill="ffffff" w:val="clear"/>
        <w:ind w:left="720" w:hanging="360"/>
        <w:rPr>
          <w:sz w:val="20"/>
          <w:szCs w:val="20"/>
        </w:rPr>
      </w:pPr>
      <w:r w:rsidDel="00000000" w:rsidR="00000000" w:rsidRPr="00000000">
        <w:rPr>
          <w:b w:val="1"/>
          <w:sz w:val="20"/>
          <w:szCs w:val="20"/>
          <w:rtl w:val="0"/>
        </w:rPr>
        <w:t xml:space="preserve">United Kingdom</w:t>
      </w:r>
      <w:r w:rsidDel="00000000" w:rsidR="00000000" w:rsidRPr="00000000">
        <w:rPr>
          <w:sz w:val="20"/>
          <w:szCs w:val="20"/>
          <w:rtl w:val="0"/>
        </w:rPr>
        <w:t xml:space="preserve"> - Airwallex UK Limited, Labs House, 15-19 Bloomsbury Way, London, England, WC1A 2TH</w:t>
      </w:r>
    </w:p>
    <w:p w:rsidR="00000000" w:rsidDel="00000000" w:rsidP="00000000" w:rsidRDefault="00000000" w:rsidRPr="00000000" w14:paraId="00000065">
      <w:pPr>
        <w:numPr>
          <w:ilvl w:val="0"/>
          <w:numId w:val="2"/>
        </w:numPr>
        <w:shd w:fill="ffffff" w:val="clear"/>
        <w:ind w:left="720" w:hanging="360"/>
        <w:rPr>
          <w:sz w:val="20"/>
          <w:szCs w:val="20"/>
        </w:rPr>
      </w:pPr>
      <w:r w:rsidDel="00000000" w:rsidR="00000000" w:rsidRPr="00000000">
        <w:rPr>
          <w:b w:val="1"/>
          <w:sz w:val="20"/>
          <w:szCs w:val="20"/>
          <w:rtl w:val="0"/>
        </w:rPr>
        <w:t xml:space="preserve">United States</w:t>
      </w:r>
      <w:r w:rsidDel="00000000" w:rsidR="00000000" w:rsidRPr="00000000">
        <w:rPr>
          <w:sz w:val="20"/>
          <w:szCs w:val="20"/>
          <w:rtl w:val="0"/>
        </w:rPr>
        <w:t xml:space="preserve"> - Airwallex US, LLC, 188 Spear St, Floor 9, San Francisco, CA 94105</w:t>
      </w:r>
    </w:p>
    <w:p w:rsidR="00000000" w:rsidDel="00000000" w:rsidP="00000000" w:rsidRDefault="00000000" w:rsidRPr="00000000" w14:paraId="00000066">
      <w:pPr>
        <w:numPr>
          <w:ilvl w:val="0"/>
          <w:numId w:val="2"/>
        </w:numPr>
        <w:shd w:fill="ffffff" w:val="clear"/>
        <w:ind w:left="720" w:hanging="360"/>
        <w:rPr>
          <w:sz w:val="20"/>
          <w:szCs w:val="20"/>
        </w:rPr>
      </w:pPr>
      <w:r w:rsidDel="00000000" w:rsidR="00000000" w:rsidRPr="00000000">
        <w:rPr>
          <w:b w:val="1"/>
          <w:sz w:val="20"/>
          <w:szCs w:val="20"/>
          <w:rtl w:val="0"/>
        </w:rPr>
        <w:t xml:space="preserve">Canada - </w:t>
      </w:r>
      <w:r w:rsidDel="00000000" w:rsidR="00000000" w:rsidRPr="00000000">
        <w:rPr>
          <w:sz w:val="20"/>
          <w:szCs w:val="20"/>
          <w:rtl w:val="0"/>
        </w:rPr>
        <w:t xml:space="preserve">Airwallex (Canada) International Payments Limited, 1133 Melville Street Suite 3500, The Stack, Vancouver, British Columbia, V6E4E5, Canada</w:t>
      </w:r>
      <w:r w:rsidDel="00000000" w:rsidR="00000000" w:rsidRPr="00000000">
        <w:rPr>
          <w:rtl w:val="0"/>
        </w:rPr>
      </w:r>
    </w:p>
    <w:sectPr>
      <w:footerReference r:id="rId6" w:type="default"/>
      <w:pgSz w:h="16838" w:w="11906"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