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jc w:val="center"/>
        <w:rPr>
          <w:rFonts w:ascii="SimSun" w:cs="SimSun" w:eastAsia="SimSun" w:hAnsi="SimSun"/>
          <w:sz w:val="24"/>
          <w:szCs w:val="24"/>
        </w:rPr>
      </w:pPr>
      <w:r w:rsidDel="00000000" w:rsidR="00000000" w:rsidRPr="00000000">
        <w:rPr>
          <w:rFonts w:ascii="Times New Roman" w:cs="Times New Roman" w:eastAsia="Times New Roman" w:hAnsi="Times New Roman"/>
          <w:color w:val="000000"/>
          <w:sz w:val="44"/>
          <w:szCs w:val="44"/>
          <w:rtl w:val="0"/>
        </w:rPr>
        <w:t xml:space="preserve">Confirmation Letter</w:t>
      </w:r>
      <w:r w:rsidDel="00000000" w:rsidR="00000000" w:rsidRPr="00000000">
        <w:rPr>
          <w:rtl w:val="0"/>
        </w:rPr>
      </w:r>
    </w:p>
    <w:p w:rsidR="00000000" w:rsidDel="00000000" w:rsidP="00000000" w:rsidRDefault="00000000" w:rsidRPr="00000000" w14:paraId="00000002">
      <w:pPr>
        <w:widowControl w:val="1"/>
        <w:jc w:val="center"/>
        <w:rPr>
          <w:rFonts w:ascii="SimSun" w:cs="SimSun" w:eastAsia="SimSun" w:hAnsi="SimSun"/>
          <w:sz w:val="24"/>
          <w:szCs w:val="24"/>
        </w:rPr>
      </w:pPr>
      <w:r w:rsidDel="00000000" w:rsidR="00000000" w:rsidRPr="00000000">
        <w:rPr>
          <w:rFonts w:ascii="Times New Roman" w:cs="Times New Roman" w:eastAsia="Times New Roman" w:hAnsi="Times New Roman"/>
          <w:color w:val="000000"/>
          <w:sz w:val="44"/>
          <w:szCs w:val="44"/>
          <w:rtl w:val="0"/>
        </w:rPr>
        <w:t xml:space="preserve"> </w:t>
      </w:r>
      <w:r w:rsidDel="00000000" w:rsidR="00000000" w:rsidRPr="00000000">
        <w:rPr>
          <w:rtl w:val="0"/>
        </w:rPr>
      </w:r>
    </w:p>
    <w:p w:rsidR="00000000" w:rsidDel="00000000" w:rsidP="00000000" w:rsidRDefault="00000000" w:rsidRPr="00000000" w14:paraId="00000003">
      <w:pPr>
        <w:widowControl w:val="1"/>
        <w:jc w:val="lef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To: </w:t>
      </w:r>
      <w:r w:rsidDel="00000000" w:rsidR="00000000" w:rsidRPr="00000000">
        <w:rPr>
          <w:rFonts w:ascii="Times New Roman" w:cs="Times New Roman" w:eastAsia="Times New Roman" w:hAnsi="Times New Roman"/>
          <w:sz w:val="22"/>
          <w:szCs w:val="22"/>
          <w:rtl w:val="0"/>
        </w:rPr>
        <w:t xml:space="preserve">AWX Lithuania, UAB</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b w:val="1"/>
          <w:color w:val="000000"/>
          <w:sz w:val="22"/>
          <w:szCs w:val="22"/>
          <w:rtl w:val="0"/>
        </w:rPr>
        <w:t xml:space="preserve">Airwallex</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04">
      <w:pPr>
        <w:widowControl w:val="1"/>
        <w:jc w:val="left"/>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5">
      <w:pPr>
        <w:widowControl w:val="1"/>
        <w:jc w:val="left"/>
        <w:rPr>
          <w:rFonts w:ascii="SimSun" w:cs="SimSun" w:eastAsia="SimSun" w:hAnsi="SimSun"/>
          <w:sz w:val="24"/>
          <w:szCs w:val="24"/>
        </w:rPr>
      </w:pPr>
      <w:r w:rsidDel="00000000" w:rsidR="00000000" w:rsidRPr="00000000">
        <w:rPr>
          <w:rFonts w:ascii="Times New Roman" w:cs="Times New Roman" w:eastAsia="Times New Roman" w:hAnsi="Times New Roman"/>
          <w:sz w:val="22"/>
          <w:szCs w:val="22"/>
          <w:rtl w:val="0"/>
        </w:rPr>
        <w:t xml:space="preserve">This is to confirm that [</w:t>
      </w:r>
      <w:r w:rsidDel="00000000" w:rsidR="00000000" w:rsidRPr="00000000">
        <w:rPr>
          <w:rFonts w:ascii="Times New Roman" w:cs="Times New Roman" w:eastAsia="Times New Roman" w:hAnsi="Times New Roman"/>
          <w:b w:val="1"/>
          <w:i w:val="1"/>
          <w:sz w:val="22"/>
          <w:szCs w:val="22"/>
          <w:highlight w:val="lightGray"/>
          <w:rtl w:val="0"/>
        </w:rPr>
        <w:t xml:space="preserve">insert name of Customer</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sz w:val="22"/>
          <w:szCs w:val="22"/>
          <w:rtl w:val="0"/>
        </w:rPr>
        <w:t xml:space="preserve">Company</w:t>
      </w:r>
      <w:r w:rsidDel="00000000" w:rsidR="00000000" w:rsidRPr="00000000">
        <w:rPr>
          <w:rFonts w:ascii="Times New Roman" w:cs="Times New Roman" w:eastAsia="Times New Roman" w:hAnsi="Times New Roman"/>
          <w:sz w:val="22"/>
          <w:szCs w:val="22"/>
          <w:rtl w:val="0"/>
        </w:rPr>
        <w:t xml:space="preserve">”) has authorized the following person (“</w:t>
      </w:r>
      <w:r w:rsidDel="00000000" w:rsidR="00000000" w:rsidRPr="00000000">
        <w:rPr>
          <w:rFonts w:ascii="Times New Roman" w:cs="Times New Roman" w:eastAsia="Times New Roman" w:hAnsi="Times New Roman"/>
          <w:b w:val="1"/>
          <w:sz w:val="22"/>
          <w:szCs w:val="22"/>
          <w:rtl w:val="0"/>
        </w:rPr>
        <w:t xml:space="preserve">PPTA</w:t>
      </w:r>
      <w:r w:rsidDel="00000000" w:rsidR="00000000" w:rsidRPr="00000000">
        <w:rPr>
          <w:rFonts w:ascii="Times New Roman" w:cs="Times New Roman" w:eastAsia="Times New Roman" w:hAnsi="Times New Roman"/>
          <w:sz w:val="22"/>
          <w:szCs w:val="22"/>
          <w:rtl w:val="0"/>
        </w:rPr>
        <w:t xml:space="preserve">”) to act on behalf of the Company to contract with or otherwise use the services of Airwallex and to execute any documents relating to such services:</w:t>
      </w:r>
      <w:r w:rsidDel="00000000" w:rsidR="00000000" w:rsidRPr="00000000">
        <w:rPr>
          <w:rtl w:val="0"/>
        </w:rPr>
      </w:r>
    </w:p>
    <w:p w:rsidR="00000000" w:rsidDel="00000000" w:rsidP="00000000" w:rsidRDefault="00000000" w:rsidRPr="00000000" w14:paraId="00000006">
      <w:pPr>
        <w:widowControl w:val="1"/>
        <w:jc w:val="left"/>
        <w:rPr>
          <w:rFonts w:ascii="Times New Roman" w:cs="Times New Roman" w:eastAsia="Times New Roman" w:hAnsi="Times New Roman"/>
          <w:sz w:val="22"/>
          <w:szCs w:val="22"/>
        </w:rPr>
      </w:pPr>
      <w:r w:rsidDel="00000000" w:rsidR="00000000" w:rsidRPr="00000000">
        <w:rPr>
          <w:rtl w:val="0"/>
        </w:rPr>
      </w:r>
    </w:p>
    <w:tbl>
      <w:tblPr>
        <w:tblStyle w:val="Table1"/>
        <w:tblW w:w="93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0"/>
        <w:gridCol w:w="3450"/>
        <w:gridCol w:w="3270"/>
        <w:tblGridChange w:id="0">
          <w:tblGrid>
            <w:gridCol w:w="2610"/>
            <w:gridCol w:w="3450"/>
            <w:gridCol w:w="32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07">
            <w:pPr>
              <w:widowControl w:val="1"/>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Name of PPTA</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08">
            <w:pPr>
              <w:widowControl w:val="1"/>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Position within the Company</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09">
            <w:pPr>
              <w:widowControl w:val="1"/>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Contact details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A">
            <w:pPr>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i w:val="1"/>
                <w:sz w:val="22"/>
                <w:szCs w:val="22"/>
                <w:highlight w:val="lightGray"/>
                <w:rtl w:val="0"/>
              </w:rPr>
              <w:t xml:space="preserve">Insert name of PPTA</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B">
            <w:pPr>
              <w:widowControl w:val="1"/>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i w:val="1"/>
                <w:sz w:val="22"/>
                <w:szCs w:val="22"/>
                <w:highlight w:val="lightGray"/>
                <w:rtl w:val="0"/>
              </w:rPr>
              <w:t xml:space="preserve">Insert position of PPTA</w:t>
            </w:r>
            <w:r w:rsidDel="00000000" w:rsidR="00000000" w:rsidRPr="00000000">
              <w:rPr>
                <w:rFonts w:ascii="Times New Roman" w:cs="Times New Roman" w:eastAsia="Times New Roman" w:hAnsi="Times New Roman"/>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C">
            <w:pPr>
              <w:widowControl w:val="1"/>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Email address: </w:t>
            </w:r>
            <w:r w:rsidDel="00000000" w:rsidR="00000000" w:rsidRPr="00000000">
              <w:rPr>
                <w:rFonts w:ascii="Times New Roman" w:cs="Times New Roman" w:eastAsia="Times New Roman" w:hAnsi="Times New Roman"/>
                <w:sz w:val="22"/>
                <w:szCs w:val="22"/>
                <w:highlight w:val="lightGray"/>
                <w:rtl w:val="0"/>
              </w:rPr>
              <w:t xml:space="preserve">[</w:t>
            </w:r>
            <w:r w:rsidDel="00000000" w:rsidR="00000000" w:rsidRPr="00000000">
              <w:rPr>
                <w:rFonts w:ascii="Noto Sans Symbols" w:cs="Noto Sans Symbols" w:eastAsia="Noto Sans Symbols" w:hAnsi="Noto Sans Symbols"/>
                <w:sz w:val="22"/>
                <w:szCs w:val="22"/>
                <w:highlight w:val="lightGray"/>
                <w:rtl w:val="0"/>
              </w:rPr>
              <w:t xml:space="preserve">•</w:t>
            </w:r>
            <w:r w:rsidDel="00000000" w:rsidR="00000000" w:rsidRPr="00000000">
              <w:rPr>
                <w:rFonts w:ascii="Times New Roman" w:cs="Times New Roman" w:eastAsia="Times New Roman" w:hAnsi="Times New Roman"/>
                <w:sz w:val="22"/>
                <w:szCs w:val="22"/>
                <w:highlight w:val="lightGray"/>
                <w:rtl w:val="0"/>
              </w:rPr>
              <w:t xml:space="preserve">]</w:t>
            </w:r>
            <w:r w:rsidDel="00000000" w:rsidR="00000000" w:rsidRPr="00000000">
              <w:rPr>
                <w:rtl w:val="0"/>
              </w:rPr>
            </w:r>
          </w:p>
          <w:p w:rsidR="00000000" w:rsidDel="00000000" w:rsidP="00000000" w:rsidRDefault="00000000" w:rsidRPr="00000000" w14:paraId="0000000D">
            <w:pPr>
              <w:widowControl w:val="1"/>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Phone number: </w:t>
            </w:r>
            <w:r w:rsidDel="00000000" w:rsidR="00000000" w:rsidRPr="00000000">
              <w:rPr>
                <w:rFonts w:ascii="Times New Roman" w:cs="Times New Roman" w:eastAsia="Times New Roman" w:hAnsi="Times New Roman"/>
                <w:sz w:val="22"/>
                <w:szCs w:val="22"/>
                <w:highlight w:val="lightGray"/>
                <w:rtl w:val="0"/>
              </w:rPr>
              <w:t xml:space="preserve">[</w:t>
            </w:r>
            <w:r w:rsidDel="00000000" w:rsidR="00000000" w:rsidRPr="00000000">
              <w:rPr>
                <w:rFonts w:ascii="Noto Sans Symbols" w:cs="Noto Sans Symbols" w:eastAsia="Noto Sans Symbols" w:hAnsi="Noto Sans Symbols"/>
                <w:sz w:val="22"/>
                <w:szCs w:val="22"/>
                <w:highlight w:val="lightGray"/>
                <w:rtl w:val="0"/>
              </w:rPr>
              <w:t xml:space="preserve">•</w:t>
            </w:r>
            <w:r w:rsidDel="00000000" w:rsidR="00000000" w:rsidRPr="00000000">
              <w:rPr>
                <w:rFonts w:ascii="Times New Roman" w:cs="Times New Roman" w:eastAsia="Times New Roman" w:hAnsi="Times New Roman"/>
                <w:sz w:val="22"/>
                <w:szCs w:val="22"/>
                <w:highlight w:val="lightGray"/>
                <w:rtl w:val="0"/>
              </w:rPr>
              <w:t xml:space="preserve">]</w:t>
            </w:r>
            <w:r w:rsidDel="00000000" w:rsidR="00000000" w:rsidRPr="00000000">
              <w:rPr>
                <w:rFonts w:ascii="Times New Roman" w:cs="Times New Roman" w:eastAsia="Times New Roman" w:hAnsi="Times New Roman"/>
                <w:sz w:val="22"/>
                <w:szCs w:val="22"/>
                <w:rtl w:val="0"/>
              </w:rPr>
              <w:t xml:space="preserve"> </w:t>
            </w:r>
          </w:p>
        </w:tc>
      </w:tr>
    </w:tbl>
    <w:p w:rsidR="00000000" w:rsidDel="00000000" w:rsidP="00000000" w:rsidRDefault="00000000" w:rsidRPr="00000000" w14:paraId="0000000E">
      <w:pPr>
        <w:widowControl w:val="1"/>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F">
      <w:pPr>
        <w:widowControl w:val="1"/>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Company agrees that:</w:t>
      </w:r>
    </w:p>
    <w:p w:rsidR="00000000" w:rsidDel="00000000" w:rsidP="00000000" w:rsidRDefault="00000000" w:rsidRPr="00000000" w14:paraId="00000010">
      <w:pPr>
        <w:widowControl w:val="1"/>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1">
      <w:pPr>
        <w:widowControl w:val="1"/>
        <w:numPr>
          <w:ilvl w:val="0"/>
          <w:numId w:val="1"/>
        </w:numPr>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it shall notify Airwallex in writing promptly of any change(s) to this authority; and</w:t>
      </w:r>
      <w:r w:rsidDel="00000000" w:rsidR="00000000" w:rsidRPr="00000000">
        <w:rPr>
          <w:rtl w:val="0"/>
        </w:rPr>
      </w:r>
    </w:p>
    <w:p w:rsidR="00000000" w:rsidDel="00000000" w:rsidP="00000000" w:rsidRDefault="00000000" w:rsidRPr="00000000" w14:paraId="00000012">
      <w:pPr>
        <w:widowControl w:val="1"/>
        <w:numPr>
          <w:ilvl w:val="0"/>
          <w:numId w:val="1"/>
        </w:numPr>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this letter shall come into effect from the date of this letter and remain effective unless and until Airwallex has received written notification(s) from the Company of any change(s) to this authority.</w:t>
      </w:r>
    </w:p>
    <w:p w:rsidR="00000000" w:rsidDel="00000000" w:rsidP="00000000" w:rsidRDefault="00000000" w:rsidRPr="00000000" w14:paraId="00000013">
      <w:pPr>
        <w:widowControl w:val="1"/>
        <w:numPr>
          <w:ilvl w:val="0"/>
          <w:numId w:val="1"/>
        </w:numPr>
        <w:ind w:left="72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this confirmation letter must be signed by the director (CEO) of the company and (1) notarized if issued in an EU country, or (2) legalized or certified by an Apostille if issued outside the EU.</w:t>
      </w:r>
    </w:p>
    <w:p w:rsidR="00000000" w:rsidDel="00000000" w:rsidP="00000000" w:rsidRDefault="00000000" w:rsidRPr="00000000" w14:paraId="00000014">
      <w:pPr>
        <w:widowControl w:val="1"/>
        <w:jc w:val="left"/>
        <w:rPr>
          <w:rFonts w:ascii="SimSun" w:cs="SimSun" w:eastAsia="SimSun" w:hAnsi="SimSun"/>
          <w:sz w:val="24"/>
          <w:szCs w:val="24"/>
        </w:rPr>
      </w:pPr>
      <w:r w:rsidDel="00000000" w:rsidR="00000000" w:rsidRPr="00000000">
        <w:rPr>
          <w:rtl w:val="0"/>
        </w:rPr>
      </w:r>
    </w:p>
    <w:tbl>
      <w:tblPr>
        <w:tblStyle w:val="Table2"/>
        <w:tblW w:w="82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114"/>
        <w:gridCol w:w="5176"/>
        <w:tblGridChange w:id="0">
          <w:tblGrid>
            <w:gridCol w:w="3114"/>
            <w:gridCol w:w="5176"/>
          </w:tblGrid>
        </w:tblGridChange>
      </w:tblGrid>
      <w:tr>
        <w:trPr>
          <w:cantSplit w:val="0"/>
          <w:tblHeader w:val="0"/>
        </w:trPr>
        <w:tc>
          <w:tcPr>
            <w:vMerge w:val="restart"/>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5">
            <w:pPr>
              <w:widowControl w:val="1"/>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Signed by:</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6">
            <w:pPr>
              <w:widowControl w:val="1"/>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7">
            <w:pPr>
              <w:widowControl w:val="1"/>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8">
            <w:pPr>
              <w:widowControl w:val="1"/>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___________________________</w:t>
            </w:r>
          </w:p>
        </w:tc>
      </w:tr>
      <w:tr>
        <w:trPr>
          <w:cantSplit w:val="0"/>
          <w:tblHeader w:val="0"/>
        </w:trPr>
        <w:tc>
          <w:tcPr>
            <w:vMerge w:val="continue"/>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A">
            <w:pPr>
              <w:widowControl w:val="1"/>
              <w:jc w:val="left"/>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B">
            <w:pPr>
              <w:widowControl w:val="1"/>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Name:</w:t>
              <w:br w:type="textWrapping"/>
            </w:r>
            <w:r w:rsidDel="00000000" w:rsidR="00000000" w:rsidRPr="00000000">
              <w:rPr>
                <w:rFonts w:ascii="Times New Roman" w:cs="Times New Roman" w:eastAsia="Times New Roman" w:hAnsi="Times New Roman"/>
                <w:b w:val="1"/>
                <w:i w:val="1"/>
                <w:sz w:val="22"/>
                <w:szCs w:val="22"/>
                <w:rtl w:val="0"/>
              </w:rPr>
              <w:t xml:space="preserve">[Insert name of director]:</w:t>
            </w:r>
            <w:r w:rsidDel="00000000" w:rsidR="00000000" w:rsidRPr="00000000">
              <w:rPr>
                <w:rtl w:val="0"/>
              </w:rPr>
            </w:r>
          </w:p>
          <w:p w:rsidR="00000000" w:rsidDel="00000000" w:rsidP="00000000" w:rsidRDefault="00000000" w:rsidRPr="00000000" w14:paraId="0000001C">
            <w:pPr>
              <w:widowControl w:val="1"/>
              <w:jc w:val="left"/>
              <w:rPr>
                <w:rFonts w:ascii="Times New Roman" w:cs="Times New Roman" w:eastAsia="Times New Roman" w:hAnsi="Times New Roman"/>
                <w:b w:val="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D">
            <w:pPr>
              <w:widowControl w:val="1"/>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___________________________</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E">
            <w:pPr>
              <w:widowControl w:val="1"/>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Position:</w:t>
            </w:r>
          </w:p>
          <w:p w:rsidR="00000000" w:rsidDel="00000000" w:rsidP="00000000" w:rsidRDefault="00000000" w:rsidRPr="00000000" w14:paraId="0000001F">
            <w:pPr>
              <w:widowControl w:val="1"/>
              <w:jc w:val="left"/>
              <w:rPr>
                <w:rFonts w:ascii="Times New Roman" w:cs="Times New Roman" w:eastAsia="Times New Roman" w:hAnsi="Times New Roman"/>
                <w:b w:val="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20">
            <w:pPr>
              <w:widowControl w:val="1"/>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Director</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21">
            <w:pPr>
              <w:widowControl w:val="1"/>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Dated:</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22">
            <w:pPr>
              <w:widowControl w:val="1"/>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___________________________</w:t>
            </w:r>
          </w:p>
        </w:tc>
      </w:tr>
    </w:tbl>
    <w:p w:rsidR="00000000" w:rsidDel="00000000" w:rsidP="00000000" w:rsidRDefault="00000000" w:rsidRPr="00000000" w14:paraId="00000023">
      <w:pPr>
        <w:rPr>
          <w:rFonts w:ascii="Times New Roman" w:cs="Times New Roman" w:eastAsia="Times New Roman" w:hAnsi="Times New Roman"/>
          <w:sz w:val="22"/>
          <w:szCs w:val="2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SimSu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US"/>
      </w:rPr>
    </w:rPrDefault>
    <w:pPrDefault>
      <w:pPr>
        <w:widowControl w:val="0"/>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1"/>
      <w:szCs w:val="21"/>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26B10E5286A04DCE97E2B71E5572E036</vt:lpwstr>
  </property>
</Properties>
</file>